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A89" w:rsidRPr="00100F4A" w:rsidRDefault="00D54A89" w:rsidP="00C06512">
      <w:pPr>
        <w:ind w:left="226"/>
        <w:jc w:val="center"/>
        <w:rPr>
          <w:spacing w:val="20"/>
        </w:rPr>
      </w:pPr>
      <w:bookmarkStart w:id="0" w:name="_GoBack"/>
      <w:bookmarkEnd w:id="0"/>
      <w:r w:rsidRPr="00100F4A">
        <w:rPr>
          <w:rFonts w:ascii="ＭＳ Ｐゴシック" w:eastAsia="ＭＳ Ｐゴシック" w:hAnsi="ＭＳ Ｐゴシック" w:cs="ＭＳ Ｐゴシック" w:hint="eastAsia"/>
          <w:spacing w:val="20"/>
          <w:sz w:val="24"/>
        </w:rPr>
        <w:t>徳之島町スポーツ合宿等誘致推進事業補助金交付要綱</w:t>
      </w:r>
    </w:p>
    <w:p w:rsidR="00D54A89" w:rsidRDefault="00D54A89">
      <w:pPr>
        <w:ind w:left="226"/>
        <w:jc w:val="both"/>
      </w:pPr>
    </w:p>
    <w:p w:rsidR="00F77216" w:rsidRDefault="00F77216">
      <w:pPr>
        <w:ind w:left="226"/>
        <w:jc w:val="both"/>
      </w:pPr>
      <w:r>
        <w:rPr>
          <w:rFonts w:hint="eastAsia"/>
        </w:rPr>
        <w:t>（趣旨）</w:t>
      </w:r>
    </w:p>
    <w:p w:rsidR="00F77216" w:rsidRDefault="00F77216">
      <w:pPr>
        <w:ind w:left="226" w:hanging="226"/>
        <w:jc w:val="both"/>
      </w:pPr>
      <w:r>
        <w:rPr>
          <w:rFonts w:ascii="ＭＳ ゴシック" w:eastAsia="ＭＳ ゴシック" w:hAnsi="ＭＳ ゴシック" w:cs="ＭＳ ゴシック" w:hint="eastAsia"/>
        </w:rPr>
        <w:t>第１条</w:t>
      </w:r>
      <w:r>
        <w:rPr>
          <w:rFonts w:hint="eastAsia"/>
        </w:rPr>
        <w:t xml:space="preserve">　スポーツ合宿の誘致による交流人口の増加を推進することで地域経済の活性化を図るため、活動団体が</w:t>
      </w:r>
      <w:r w:rsidR="00D54A89">
        <w:rPr>
          <w:rFonts w:hint="eastAsia"/>
        </w:rPr>
        <w:t>町</w:t>
      </w:r>
      <w:r>
        <w:rPr>
          <w:rFonts w:hint="eastAsia"/>
        </w:rPr>
        <w:t>内宿泊施設を利用する合宿者（以下「合宿者」という。）へ助成する事業に対し予算の範囲内で補助金を交付することについて、徳之島町補助金等交付規則（令和２年２月</w:t>
      </w:r>
      <w:r>
        <w:t>12</w:t>
      </w:r>
      <w:r>
        <w:rPr>
          <w:rFonts w:hint="eastAsia"/>
        </w:rPr>
        <w:t>日規則第２号。以下「規則」という。）に定めるもののほか、必要な事項を定めるものとする。</w:t>
      </w:r>
    </w:p>
    <w:p w:rsidR="00D54A89" w:rsidRDefault="00D54A89">
      <w:pPr>
        <w:ind w:left="226" w:hanging="226"/>
        <w:jc w:val="both"/>
      </w:pPr>
    </w:p>
    <w:p w:rsidR="00F77216" w:rsidRDefault="00F77216">
      <w:pPr>
        <w:ind w:left="226"/>
        <w:jc w:val="both"/>
      </w:pPr>
      <w:r>
        <w:rPr>
          <w:rFonts w:hint="eastAsia"/>
        </w:rPr>
        <w:t>（交付対象者）</w:t>
      </w:r>
    </w:p>
    <w:p w:rsidR="00F77216" w:rsidRDefault="00F77216">
      <w:pPr>
        <w:ind w:left="226" w:hanging="226"/>
        <w:jc w:val="both"/>
      </w:pPr>
      <w:r>
        <w:rPr>
          <w:rFonts w:ascii="ＭＳ ゴシック" w:eastAsia="ＭＳ ゴシック" w:hAnsi="ＭＳ ゴシック" w:cs="ＭＳ ゴシック" w:hint="eastAsia"/>
        </w:rPr>
        <w:t>第２条</w:t>
      </w:r>
      <w:r>
        <w:rPr>
          <w:rFonts w:hint="eastAsia"/>
        </w:rPr>
        <w:t xml:space="preserve">　補助金の交付対象者は、</w:t>
      </w:r>
      <w:r w:rsidR="0039114C" w:rsidRPr="00883186">
        <w:rPr>
          <w:rFonts w:hint="eastAsia"/>
        </w:rPr>
        <w:t>郡</w:t>
      </w:r>
      <w:r>
        <w:rPr>
          <w:rFonts w:hint="eastAsia"/>
        </w:rPr>
        <w:t>島外に所在する</w:t>
      </w:r>
      <w:r w:rsidR="005928FE">
        <w:rPr>
          <w:rFonts w:hint="eastAsia"/>
        </w:rPr>
        <w:t>中学校、</w:t>
      </w:r>
      <w:r>
        <w:rPr>
          <w:rFonts w:hint="eastAsia"/>
        </w:rPr>
        <w:t>高等学校、大学、短期大学、専修学校</w:t>
      </w:r>
      <w:r w:rsidR="00AE33AF" w:rsidRPr="007A5BAC">
        <w:rPr>
          <w:rFonts w:hint="eastAsia"/>
        </w:rPr>
        <w:t>の</w:t>
      </w:r>
      <w:r w:rsidR="00AE33AF">
        <w:rPr>
          <w:rFonts w:hint="eastAsia"/>
        </w:rPr>
        <w:t>スポーツ競技部、</w:t>
      </w:r>
      <w:r>
        <w:rPr>
          <w:rFonts w:hint="eastAsia"/>
        </w:rPr>
        <w:t>文化部、サークル及び同好会</w:t>
      </w:r>
      <w:r w:rsidR="0039114C" w:rsidRPr="00883186">
        <w:rPr>
          <w:rFonts w:hint="eastAsia"/>
        </w:rPr>
        <w:t>、</w:t>
      </w:r>
      <w:r>
        <w:rPr>
          <w:rFonts w:hint="eastAsia"/>
        </w:rPr>
        <w:t>その他の団体</w:t>
      </w:r>
      <w:r w:rsidR="0039114C" w:rsidRPr="00883186">
        <w:rPr>
          <w:rFonts w:hint="eastAsia"/>
        </w:rPr>
        <w:t>、実業団</w:t>
      </w:r>
      <w:r>
        <w:rPr>
          <w:rFonts w:hint="eastAsia"/>
        </w:rPr>
        <w:t>とする。</w:t>
      </w:r>
    </w:p>
    <w:p w:rsidR="00D54A89" w:rsidRDefault="00D54A89">
      <w:pPr>
        <w:ind w:left="226" w:hanging="226"/>
        <w:jc w:val="both"/>
      </w:pPr>
    </w:p>
    <w:p w:rsidR="00F77216" w:rsidRDefault="00F77216">
      <w:pPr>
        <w:ind w:left="226"/>
        <w:jc w:val="both"/>
      </w:pPr>
      <w:r>
        <w:rPr>
          <w:rFonts w:hint="eastAsia"/>
        </w:rPr>
        <w:t>（交付対象合宿等）</w:t>
      </w:r>
    </w:p>
    <w:p w:rsidR="00F77216" w:rsidRDefault="00F77216">
      <w:pPr>
        <w:ind w:left="226" w:hanging="226"/>
        <w:jc w:val="both"/>
      </w:pPr>
      <w:r>
        <w:rPr>
          <w:rFonts w:ascii="ＭＳ ゴシック" w:eastAsia="ＭＳ ゴシック" w:hAnsi="ＭＳ ゴシック" w:cs="ＭＳ ゴシック" w:hint="eastAsia"/>
        </w:rPr>
        <w:t>第３条</w:t>
      </w:r>
      <w:r>
        <w:rPr>
          <w:rFonts w:hint="eastAsia"/>
        </w:rPr>
        <w:t xml:space="preserve">　補助金の交付の対象となる合宿等は、交付対象者が行う合宿等で次の各号のいずれにも該当するものとする。</w:t>
      </w:r>
    </w:p>
    <w:p w:rsidR="00F77216" w:rsidRDefault="00F77216">
      <w:pPr>
        <w:ind w:left="452" w:hanging="226"/>
        <w:jc w:val="both"/>
      </w:pPr>
      <w:r>
        <w:t>(</w:t>
      </w:r>
      <w:r>
        <w:rPr>
          <w:rFonts w:hint="eastAsia"/>
        </w:rPr>
        <w:t>１</w:t>
      </w:r>
      <w:r>
        <w:t>)</w:t>
      </w:r>
      <w:r>
        <w:rPr>
          <w:rFonts w:hint="eastAsia"/>
        </w:rPr>
        <w:t xml:space="preserve">　スポーツ施設を練習又は合宿で利用し、かつ、町内に宿泊するもの</w:t>
      </w:r>
    </w:p>
    <w:p w:rsidR="00F77216" w:rsidRDefault="00F77216">
      <w:pPr>
        <w:ind w:left="452" w:hanging="226"/>
        <w:jc w:val="both"/>
      </w:pPr>
      <w:r>
        <w:t>(</w:t>
      </w:r>
      <w:r>
        <w:rPr>
          <w:rFonts w:hint="eastAsia"/>
        </w:rPr>
        <w:t>２</w:t>
      </w:r>
      <w:r>
        <w:t>)</w:t>
      </w:r>
      <w:r>
        <w:rPr>
          <w:rFonts w:hint="eastAsia"/>
        </w:rPr>
        <w:t xml:space="preserve">　１回の合宿等の延べ宿泊数（宿泊者数に宿泊数を乗じて得た数をいう。以下同じ。）が</w:t>
      </w:r>
      <w:r w:rsidR="00D54A89">
        <w:t>20</w:t>
      </w:r>
      <w:r>
        <w:rPr>
          <w:rFonts w:hint="eastAsia"/>
        </w:rPr>
        <w:t>泊以上であること。</w:t>
      </w:r>
    </w:p>
    <w:p w:rsidR="00F77216" w:rsidRDefault="00F77216">
      <w:pPr>
        <w:ind w:left="452" w:hanging="226"/>
        <w:jc w:val="both"/>
      </w:pPr>
      <w:r>
        <w:t>(</w:t>
      </w:r>
      <w:r>
        <w:rPr>
          <w:rFonts w:hint="eastAsia"/>
        </w:rPr>
        <w:t>３</w:t>
      </w:r>
      <w:r>
        <w:t>)</w:t>
      </w:r>
      <w:r>
        <w:rPr>
          <w:rFonts w:hint="eastAsia"/>
        </w:rPr>
        <w:t xml:space="preserve">　公序良俗に反しないものであること。</w:t>
      </w:r>
    </w:p>
    <w:p w:rsidR="00F77216" w:rsidRDefault="00F77216">
      <w:pPr>
        <w:ind w:left="452" w:hanging="226"/>
        <w:jc w:val="both"/>
      </w:pPr>
      <w:r>
        <w:t>(</w:t>
      </w:r>
      <w:r>
        <w:rPr>
          <w:rFonts w:hint="eastAsia"/>
        </w:rPr>
        <w:t>４</w:t>
      </w:r>
      <w:r>
        <w:t>)</w:t>
      </w:r>
      <w:r>
        <w:rPr>
          <w:rFonts w:hint="eastAsia"/>
        </w:rPr>
        <w:t xml:space="preserve">　</w:t>
      </w:r>
      <w:r w:rsidR="00D54A89">
        <w:rPr>
          <w:rFonts w:hint="eastAsia"/>
        </w:rPr>
        <w:t>町</w:t>
      </w:r>
      <w:r>
        <w:rPr>
          <w:rFonts w:hint="eastAsia"/>
        </w:rPr>
        <w:t>長が適当であると認めたもの</w:t>
      </w:r>
    </w:p>
    <w:p w:rsidR="00D54A89" w:rsidRDefault="00D54A89">
      <w:pPr>
        <w:ind w:left="226"/>
        <w:jc w:val="both"/>
      </w:pPr>
    </w:p>
    <w:p w:rsidR="00F77216" w:rsidRDefault="00F77216">
      <w:pPr>
        <w:ind w:left="226"/>
        <w:jc w:val="both"/>
      </w:pPr>
      <w:r>
        <w:rPr>
          <w:rFonts w:hint="eastAsia"/>
        </w:rPr>
        <w:t>（補助金の額）</w:t>
      </w:r>
    </w:p>
    <w:p w:rsidR="00F77216" w:rsidRDefault="00F77216">
      <w:pPr>
        <w:ind w:left="226" w:hanging="226"/>
        <w:jc w:val="both"/>
      </w:pPr>
      <w:r>
        <w:rPr>
          <w:rFonts w:ascii="ＭＳ ゴシック" w:eastAsia="ＭＳ ゴシック" w:hAnsi="ＭＳ ゴシック" w:cs="ＭＳ ゴシック" w:hint="eastAsia"/>
        </w:rPr>
        <w:t>第４条</w:t>
      </w:r>
      <w:r>
        <w:rPr>
          <w:rFonts w:hint="eastAsia"/>
        </w:rPr>
        <w:t xml:space="preserve">　補助金の額は、延べ宿泊数に</w:t>
      </w:r>
      <w:r>
        <w:t>1,000</w:t>
      </w:r>
      <w:r>
        <w:rPr>
          <w:rFonts w:hint="eastAsia"/>
        </w:rPr>
        <w:t>円を乗じて得た額とし、１回につき</w:t>
      </w:r>
      <w:r>
        <w:t>20</w:t>
      </w:r>
      <w:r>
        <w:rPr>
          <w:rFonts w:hint="eastAsia"/>
        </w:rPr>
        <w:t>万円を限度とする。ただし、公民館等を含む公共施設（宿泊料等が無料の場合は除く。）の宿泊については、延べ宿泊数に</w:t>
      </w:r>
      <w:r>
        <w:t>500</w:t>
      </w:r>
      <w:r>
        <w:rPr>
          <w:rFonts w:hint="eastAsia"/>
        </w:rPr>
        <w:t>円を乗じて得た額とし、１回につき</w:t>
      </w:r>
      <w:r>
        <w:t>10</w:t>
      </w:r>
      <w:r>
        <w:rPr>
          <w:rFonts w:hint="eastAsia"/>
        </w:rPr>
        <w:t>万円を限度とする。</w:t>
      </w:r>
    </w:p>
    <w:p w:rsidR="00D54A89" w:rsidRDefault="00D54A89">
      <w:pPr>
        <w:ind w:left="226"/>
        <w:jc w:val="both"/>
      </w:pPr>
    </w:p>
    <w:p w:rsidR="00235A00" w:rsidRDefault="00235A00">
      <w:pPr>
        <w:ind w:left="226"/>
        <w:jc w:val="both"/>
      </w:pPr>
    </w:p>
    <w:p w:rsidR="00F77216" w:rsidRDefault="00F77216">
      <w:pPr>
        <w:ind w:left="226"/>
        <w:jc w:val="both"/>
      </w:pPr>
      <w:r>
        <w:rPr>
          <w:rFonts w:hint="eastAsia"/>
        </w:rPr>
        <w:lastRenderedPageBreak/>
        <w:t>（交付の申請）</w:t>
      </w:r>
    </w:p>
    <w:p w:rsidR="00F77216" w:rsidRDefault="00F77216">
      <w:pPr>
        <w:ind w:left="226" w:hanging="226"/>
        <w:jc w:val="both"/>
      </w:pPr>
      <w:r>
        <w:rPr>
          <w:rFonts w:ascii="ＭＳ ゴシック" w:eastAsia="ＭＳ ゴシック" w:hAnsi="ＭＳ ゴシック" w:cs="ＭＳ ゴシック" w:hint="eastAsia"/>
        </w:rPr>
        <w:t>第５条</w:t>
      </w:r>
      <w:r>
        <w:rPr>
          <w:rFonts w:hint="eastAsia"/>
        </w:rPr>
        <w:t xml:space="preserve">　交付対象者が補助金の交付を受けようとするときは、</w:t>
      </w:r>
      <w:r w:rsidR="006A7DA8">
        <w:rPr>
          <w:rFonts w:hint="eastAsia"/>
        </w:rPr>
        <w:t>合宿を行う日から</w:t>
      </w:r>
      <w:r w:rsidR="006A7DA8">
        <w:t>14</w:t>
      </w:r>
      <w:r w:rsidR="006A7DA8">
        <w:rPr>
          <w:rFonts w:hint="eastAsia"/>
        </w:rPr>
        <w:t>日前までに</w:t>
      </w:r>
      <w:r>
        <w:rPr>
          <w:rFonts w:hint="eastAsia"/>
        </w:rPr>
        <w:t>徳之島町スポーツ合宿等誘致推進事業補助金交付申請書（別記第１号様式。以下「申請書」という。）に次に掲げる書類を添えて町長に提出しなければならない。</w:t>
      </w:r>
    </w:p>
    <w:p w:rsidR="00F77216" w:rsidRDefault="00F77216">
      <w:pPr>
        <w:ind w:left="452" w:hanging="226"/>
        <w:jc w:val="both"/>
      </w:pPr>
      <w:r>
        <w:t>(</w:t>
      </w:r>
      <w:r>
        <w:rPr>
          <w:rFonts w:hint="eastAsia"/>
        </w:rPr>
        <w:t>１</w:t>
      </w:r>
      <w:r>
        <w:t>)</w:t>
      </w:r>
      <w:r>
        <w:rPr>
          <w:rFonts w:hint="eastAsia"/>
        </w:rPr>
        <w:t xml:space="preserve">　事業計画書（別記第２号様式）</w:t>
      </w:r>
    </w:p>
    <w:p w:rsidR="00F77216" w:rsidRDefault="00F77216">
      <w:pPr>
        <w:ind w:left="452" w:hanging="226"/>
        <w:jc w:val="both"/>
      </w:pPr>
      <w:r>
        <w:t>(</w:t>
      </w:r>
      <w:r>
        <w:rPr>
          <w:rFonts w:hint="eastAsia"/>
        </w:rPr>
        <w:t>２</w:t>
      </w:r>
      <w:r>
        <w:t>)</w:t>
      </w:r>
      <w:r>
        <w:rPr>
          <w:rFonts w:hint="eastAsia"/>
        </w:rPr>
        <w:t xml:space="preserve">　その他町長が必要と認める書類</w:t>
      </w:r>
    </w:p>
    <w:p w:rsidR="00D54A89" w:rsidRDefault="00D54A89" w:rsidP="00D54A89">
      <w:pPr>
        <w:jc w:val="both"/>
      </w:pPr>
    </w:p>
    <w:p w:rsidR="00F77216" w:rsidRDefault="00F77216">
      <w:pPr>
        <w:ind w:left="226"/>
        <w:jc w:val="both"/>
      </w:pPr>
      <w:r>
        <w:rPr>
          <w:rFonts w:hint="eastAsia"/>
        </w:rPr>
        <w:t>（交付決定）</w:t>
      </w:r>
    </w:p>
    <w:p w:rsidR="00F77216" w:rsidRDefault="00F77216">
      <w:pPr>
        <w:ind w:left="226" w:hanging="226"/>
        <w:jc w:val="both"/>
      </w:pPr>
      <w:r>
        <w:rPr>
          <w:rFonts w:ascii="ＭＳ ゴシック" w:eastAsia="ＭＳ ゴシック" w:hAnsi="ＭＳ ゴシック" w:cs="ＭＳ ゴシック" w:hint="eastAsia"/>
        </w:rPr>
        <w:t>第６条</w:t>
      </w:r>
      <w:r>
        <w:rPr>
          <w:rFonts w:hint="eastAsia"/>
        </w:rPr>
        <w:t xml:space="preserve">　町長は、前条の規定により提出された申請書の内容を審査し、適当と認めたときは、徳之島町スポーツ合宿等誘致推進事業補助金交付決定通知書（別記第３号様式）により通知するものとする。</w:t>
      </w:r>
    </w:p>
    <w:p w:rsidR="00D54A89" w:rsidRDefault="00D54A89" w:rsidP="006A7DA8">
      <w:pPr>
        <w:jc w:val="both"/>
      </w:pPr>
    </w:p>
    <w:p w:rsidR="00F77216" w:rsidRDefault="00F77216">
      <w:pPr>
        <w:ind w:left="226"/>
        <w:jc w:val="both"/>
      </w:pPr>
      <w:r>
        <w:rPr>
          <w:rFonts w:hint="eastAsia"/>
        </w:rPr>
        <w:t>（実績報告書）</w:t>
      </w:r>
    </w:p>
    <w:p w:rsidR="00F77216" w:rsidRDefault="00F77216">
      <w:pPr>
        <w:ind w:left="226" w:hanging="226"/>
        <w:jc w:val="both"/>
      </w:pPr>
      <w:r>
        <w:rPr>
          <w:rFonts w:ascii="ＭＳ ゴシック" w:eastAsia="ＭＳ ゴシック" w:hAnsi="ＭＳ ゴシック" w:cs="ＭＳ ゴシック" w:hint="eastAsia"/>
        </w:rPr>
        <w:t>第７条</w:t>
      </w:r>
      <w:r>
        <w:rPr>
          <w:rFonts w:hint="eastAsia"/>
        </w:rPr>
        <w:t xml:space="preserve">　交付対象者は、事業が完了したときは、徳之島町スポーツ合宿等誘致推進事業補助金実績報告書（別記第４号様式。以下「実績報告書」という。）に次に掲げる書類を添えて、町長に提出しなければならない。</w:t>
      </w:r>
    </w:p>
    <w:p w:rsidR="00F77216" w:rsidRDefault="00F77216">
      <w:pPr>
        <w:ind w:left="452" w:hanging="226"/>
        <w:jc w:val="both"/>
      </w:pPr>
      <w:r>
        <w:t>(</w:t>
      </w:r>
      <w:r>
        <w:rPr>
          <w:rFonts w:hint="eastAsia"/>
        </w:rPr>
        <w:t>１</w:t>
      </w:r>
      <w:r>
        <w:t>)</w:t>
      </w:r>
      <w:r>
        <w:rPr>
          <w:rFonts w:hint="eastAsia"/>
        </w:rPr>
        <w:t xml:space="preserve">　徳之島町スポーツ合宿等誘致推進事業補助金実績報告内訳書（別記第５号様式）</w:t>
      </w:r>
    </w:p>
    <w:p w:rsidR="00F77216" w:rsidRDefault="00F77216">
      <w:pPr>
        <w:ind w:left="452" w:hanging="226"/>
        <w:jc w:val="both"/>
      </w:pPr>
      <w:r>
        <w:t>(</w:t>
      </w:r>
      <w:r>
        <w:rPr>
          <w:rFonts w:hint="eastAsia"/>
        </w:rPr>
        <w:t>２</w:t>
      </w:r>
      <w:r>
        <w:t>)</w:t>
      </w:r>
      <w:r>
        <w:rPr>
          <w:rFonts w:hint="eastAsia"/>
        </w:rPr>
        <w:t xml:space="preserve">　合宿参加者名簿</w:t>
      </w:r>
    </w:p>
    <w:p w:rsidR="00F77216" w:rsidRDefault="00F77216">
      <w:pPr>
        <w:ind w:left="452" w:hanging="226"/>
        <w:jc w:val="both"/>
      </w:pPr>
      <w:r>
        <w:t>(</w:t>
      </w:r>
      <w:r>
        <w:rPr>
          <w:rFonts w:hint="eastAsia"/>
        </w:rPr>
        <w:t>３</w:t>
      </w:r>
      <w:r>
        <w:t>)</w:t>
      </w:r>
      <w:r>
        <w:rPr>
          <w:rFonts w:hint="eastAsia"/>
        </w:rPr>
        <w:t xml:space="preserve">　その他町長が必要と認める書類</w:t>
      </w:r>
    </w:p>
    <w:p w:rsidR="00D54A89" w:rsidRDefault="00D54A89" w:rsidP="006A7DA8">
      <w:pPr>
        <w:jc w:val="both"/>
      </w:pPr>
    </w:p>
    <w:p w:rsidR="00F77216" w:rsidRDefault="00F77216">
      <w:pPr>
        <w:ind w:left="226"/>
        <w:jc w:val="both"/>
      </w:pPr>
      <w:r>
        <w:rPr>
          <w:rFonts w:hint="eastAsia"/>
        </w:rPr>
        <w:t>（補助金の額の確定）</w:t>
      </w:r>
    </w:p>
    <w:p w:rsidR="00F77216" w:rsidRDefault="00F77216">
      <w:pPr>
        <w:ind w:left="226" w:hanging="226"/>
        <w:jc w:val="both"/>
      </w:pPr>
      <w:r>
        <w:rPr>
          <w:rFonts w:ascii="ＭＳ ゴシック" w:eastAsia="ＭＳ ゴシック" w:hAnsi="ＭＳ ゴシック" w:cs="ＭＳ ゴシック" w:hint="eastAsia"/>
        </w:rPr>
        <w:t>第８条</w:t>
      </w:r>
      <w:r>
        <w:rPr>
          <w:rFonts w:hint="eastAsia"/>
        </w:rPr>
        <w:t xml:space="preserve">　町長は、前条の規定により提出された実績報告書を審査し、適当と認めるときは、交付すべき補助金の額を確定し、徳之島町スポーツ合宿等誘致推進事業補助金交付確定通知書（別記第６号様式）により通知するものとする。</w:t>
      </w:r>
    </w:p>
    <w:p w:rsidR="00D54A89" w:rsidRDefault="00D54A89" w:rsidP="006A7DA8">
      <w:pPr>
        <w:jc w:val="both"/>
      </w:pPr>
    </w:p>
    <w:p w:rsidR="00F77216" w:rsidRDefault="00F77216">
      <w:pPr>
        <w:ind w:left="226"/>
        <w:jc w:val="both"/>
      </w:pPr>
      <w:r>
        <w:rPr>
          <w:rFonts w:hint="eastAsia"/>
        </w:rPr>
        <w:t>（補助金の請求及び交付）</w:t>
      </w:r>
    </w:p>
    <w:p w:rsidR="00F77216" w:rsidRDefault="00F77216">
      <w:pPr>
        <w:ind w:left="226" w:hanging="226"/>
        <w:jc w:val="both"/>
      </w:pPr>
      <w:r>
        <w:rPr>
          <w:rFonts w:ascii="ＭＳ ゴシック" w:eastAsia="ＭＳ ゴシック" w:hAnsi="ＭＳ ゴシック" w:cs="ＭＳ ゴシック" w:hint="eastAsia"/>
        </w:rPr>
        <w:t>第９条</w:t>
      </w:r>
      <w:r>
        <w:rPr>
          <w:rFonts w:hint="eastAsia"/>
        </w:rPr>
        <w:t xml:space="preserve">　前条の規定により通知を受けた交付対象者は、請求書（</w:t>
      </w:r>
      <w:r w:rsidR="00D54A89">
        <w:rPr>
          <w:rFonts w:hint="eastAsia"/>
        </w:rPr>
        <w:t>別記第</w:t>
      </w:r>
      <w:r w:rsidR="00C06512">
        <w:rPr>
          <w:rFonts w:hint="eastAsia"/>
        </w:rPr>
        <w:t>７</w:t>
      </w:r>
      <w:r w:rsidR="00D54A89">
        <w:rPr>
          <w:rFonts w:hint="eastAsia"/>
        </w:rPr>
        <w:t>号様式</w:t>
      </w:r>
      <w:r>
        <w:rPr>
          <w:rFonts w:hint="eastAsia"/>
        </w:rPr>
        <w:t>）に町長が必要と認める書類を添えて提出しなければならない。</w:t>
      </w:r>
    </w:p>
    <w:p w:rsidR="00F77216" w:rsidRDefault="00F77216">
      <w:pPr>
        <w:ind w:left="226" w:hanging="226"/>
        <w:jc w:val="both"/>
      </w:pPr>
      <w:r>
        <w:rPr>
          <w:rFonts w:hint="eastAsia"/>
        </w:rPr>
        <w:t>２　町長は、前項の規定により請求書が提出されたときは、速やかに補助金を交付するものとする。</w:t>
      </w:r>
    </w:p>
    <w:p w:rsidR="00F77216" w:rsidRDefault="00F77216">
      <w:pPr>
        <w:ind w:left="226"/>
        <w:jc w:val="both"/>
      </w:pPr>
      <w:r>
        <w:rPr>
          <w:rFonts w:hint="eastAsia"/>
        </w:rPr>
        <w:lastRenderedPageBreak/>
        <w:t>（交付決定の取消し等）</w:t>
      </w:r>
    </w:p>
    <w:p w:rsidR="00F77216" w:rsidRDefault="00F77216">
      <w:pPr>
        <w:ind w:left="226" w:hanging="226"/>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町長は、交付対象者が次のいずれかに該当するときは、補助金の交付を取り消し、既に交付した補助金の全部又は一部を返還させることができる。</w:t>
      </w:r>
    </w:p>
    <w:p w:rsidR="00F77216" w:rsidRDefault="00F77216">
      <w:pPr>
        <w:ind w:left="452" w:hanging="226"/>
        <w:jc w:val="both"/>
      </w:pPr>
      <w:r>
        <w:t>(</w:t>
      </w:r>
      <w:r>
        <w:rPr>
          <w:rFonts w:hint="eastAsia"/>
        </w:rPr>
        <w:t>１</w:t>
      </w:r>
      <w:r>
        <w:t>)</w:t>
      </w:r>
      <w:r>
        <w:rPr>
          <w:rFonts w:hint="eastAsia"/>
        </w:rPr>
        <w:t xml:space="preserve">　偽りその他不正な行為により補助金の交付を受けたとき。</w:t>
      </w:r>
    </w:p>
    <w:p w:rsidR="00F77216" w:rsidRDefault="00F77216">
      <w:pPr>
        <w:ind w:left="452" w:hanging="226"/>
        <w:jc w:val="both"/>
      </w:pPr>
      <w:r>
        <w:t>(</w:t>
      </w:r>
      <w:r>
        <w:rPr>
          <w:rFonts w:hint="eastAsia"/>
        </w:rPr>
        <w:t>２</w:t>
      </w:r>
      <w:r>
        <w:t>)</w:t>
      </w:r>
      <w:r>
        <w:rPr>
          <w:rFonts w:hint="eastAsia"/>
        </w:rPr>
        <w:t xml:space="preserve">　補助金の交付の決定内容、その他規則又はこの要綱の規定に違反したとき。</w:t>
      </w:r>
    </w:p>
    <w:p w:rsidR="00F77216" w:rsidRDefault="00F77216">
      <w:pPr>
        <w:ind w:left="452" w:hanging="226"/>
        <w:jc w:val="both"/>
      </w:pPr>
      <w:r>
        <w:t>(</w:t>
      </w:r>
      <w:r>
        <w:rPr>
          <w:rFonts w:hint="eastAsia"/>
        </w:rPr>
        <w:t>３</w:t>
      </w:r>
      <w:r>
        <w:t>)</w:t>
      </w:r>
      <w:r>
        <w:rPr>
          <w:rFonts w:hint="eastAsia"/>
        </w:rPr>
        <w:t xml:space="preserve">　前各号に掲げるもののほか、町長が不適当と認めたとき。</w:t>
      </w:r>
    </w:p>
    <w:p w:rsidR="00D54A89" w:rsidRDefault="00D54A89">
      <w:pPr>
        <w:ind w:left="226"/>
        <w:jc w:val="both"/>
      </w:pPr>
    </w:p>
    <w:p w:rsidR="00F77216" w:rsidRDefault="00F77216">
      <w:pPr>
        <w:ind w:left="226"/>
        <w:jc w:val="both"/>
      </w:pPr>
      <w:r>
        <w:rPr>
          <w:rFonts w:hint="eastAsia"/>
        </w:rPr>
        <w:t>（補則）</w:t>
      </w:r>
    </w:p>
    <w:p w:rsidR="00F77216" w:rsidRDefault="00F77216">
      <w:pPr>
        <w:ind w:left="226" w:hanging="226"/>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条</w:t>
      </w:r>
      <w:r>
        <w:rPr>
          <w:rFonts w:hint="eastAsia"/>
        </w:rPr>
        <w:t xml:space="preserve">　この要綱に定めるもののほか、必要な事項は町長が別に定める。</w:t>
      </w:r>
    </w:p>
    <w:sectPr w:rsidR="00F77216">
      <w:type w:val="continuous"/>
      <w:pgSz w:w="11906" w:h="16838"/>
      <w:pgMar w:top="1984" w:right="1417" w:bottom="1701" w:left="1417" w:header="720" w:footer="1401" w:gutter="0"/>
      <w:cols w:space="720"/>
      <w:noEndnote/>
      <w:docGrid w:type="linesAndChars" w:linePitch="438" w:charSpace="-47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650" w:rsidRDefault="00DD4650" w:rsidP="007A5BAC">
      <w:r>
        <w:separator/>
      </w:r>
    </w:p>
  </w:endnote>
  <w:endnote w:type="continuationSeparator" w:id="0">
    <w:p w:rsidR="00DD4650" w:rsidRDefault="00DD4650" w:rsidP="007A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650" w:rsidRDefault="00DD4650" w:rsidP="007A5BAC">
      <w:r>
        <w:separator/>
      </w:r>
    </w:p>
  </w:footnote>
  <w:footnote w:type="continuationSeparator" w:id="0">
    <w:p w:rsidR="00DD4650" w:rsidRDefault="00DD4650" w:rsidP="007A5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00F4A"/>
    <w:rsid w:val="0014297C"/>
    <w:rsid w:val="00235A00"/>
    <w:rsid w:val="002610E1"/>
    <w:rsid w:val="0039114C"/>
    <w:rsid w:val="005928FE"/>
    <w:rsid w:val="00642252"/>
    <w:rsid w:val="006A7DA8"/>
    <w:rsid w:val="0071590F"/>
    <w:rsid w:val="007A5BAC"/>
    <w:rsid w:val="007C3CD3"/>
    <w:rsid w:val="00883186"/>
    <w:rsid w:val="009A7326"/>
    <w:rsid w:val="00A77B3E"/>
    <w:rsid w:val="00AE33AF"/>
    <w:rsid w:val="00B70AB4"/>
    <w:rsid w:val="00C06512"/>
    <w:rsid w:val="00CA2A55"/>
    <w:rsid w:val="00D54A89"/>
    <w:rsid w:val="00DD4650"/>
    <w:rsid w:val="00F772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8062DC-4CD4-4D32-95A1-E6DE381E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54A89"/>
    <w:pPr>
      <w:jc w:val="center"/>
    </w:pPr>
  </w:style>
  <w:style w:type="character" w:customStyle="1" w:styleId="a4">
    <w:name w:val="記 (文字)"/>
    <w:basedOn w:val="a0"/>
    <w:link w:val="a3"/>
    <w:uiPriority w:val="99"/>
    <w:locked/>
    <w:rsid w:val="00D54A89"/>
    <w:rPr>
      <w:rFonts w:ascii="ＭＳ 明朝" w:eastAsia="ＭＳ 明朝" w:hAnsi="ＭＳ 明朝" w:cs="ＭＳ 明朝"/>
      <w:kern w:val="0"/>
      <w:sz w:val="24"/>
      <w:szCs w:val="24"/>
    </w:rPr>
  </w:style>
  <w:style w:type="paragraph" w:styleId="a5">
    <w:name w:val="Closing"/>
    <w:basedOn w:val="a"/>
    <w:link w:val="a6"/>
    <w:uiPriority w:val="99"/>
    <w:rsid w:val="00D54A89"/>
    <w:pPr>
      <w:jc w:val="right"/>
    </w:pPr>
  </w:style>
  <w:style w:type="character" w:customStyle="1" w:styleId="a6">
    <w:name w:val="結語 (文字)"/>
    <w:basedOn w:val="a0"/>
    <w:link w:val="a5"/>
    <w:uiPriority w:val="99"/>
    <w:locked/>
    <w:rsid w:val="00D54A89"/>
    <w:rPr>
      <w:rFonts w:ascii="ＭＳ 明朝" w:eastAsia="ＭＳ 明朝" w:hAnsi="ＭＳ 明朝" w:cs="ＭＳ 明朝"/>
      <w:kern w:val="0"/>
      <w:sz w:val="24"/>
      <w:szCs w:val="24"/>
    </w:rPr>
  </w:style>
  <w:style w:type="paragraph" w:styleId="a7">
    <w:name w:val="Balloon Text"/>
    <w:basedOn w:val="a"/>
    <w:link w:val="a8"/>
    <w:uiPriority w:val="99"/>
    <w:rsid w:val="00C0651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06512"/>
    <w:rPr>
      <w:rFonts w:asciiTheme="majorHAnsi" w:eastAsiaTheme="majorEastAsia" w:hAnsiTheme="majorHAnsi" w:cs="Times New Roman"/>
      <w:kern w:val="0"/>
      <w:sz w:val="18"/>
      <w:szCs w:val="18"/>
    </w:rPr>
  </w:style>
  <w:style w:type="table" w:styleId="a9">
    <w:name w:val="Table Grid"/>
    <w:basedOn w:val="a1"/>
    <w:uiPriority w:val="39"/>
    <w:rsid w:val="00C065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7A5BAC"/>
    <w:pPr>
      <w:tabs>
        <w:tab w:val="center" w:pos="4252"/>
        <w:tab w:val="right" w:pos="8504"/>
      </w:tabs>
      <w:snapToGrid w:val="0"/>
    </w:pPr>
  </w:style>
  <w:style w:type="character" w:customStyle="1" w:styleId="ab">
    <w:name w:val="ヘッダー (文字)"/>
    <w:basedOn w:val="a0"/>
    <w:link w:val="aa"/>
    <w:uiPriority w:val="99"/>
    <w:locked/>
    <w:rsid w:val="007A5BAC"/>
    <w:rPr>
      <w:rFonts w:ascii="ＭＳ 明朝" w:eastAsia="ＭＳ 明朝" w:hAnsi="ＭＳ 明朝" w:cs="ＭＳ 明朝"/>
      <w:kern w:val="0"/>
      <w:sz w:val="24"/>
      <w:szCs w:val="24"/>
    </w:rPr>
  </w:style>
  <w:style w:type="paragraph" w:styleId="ac">
    <w:name w:val="footer"/>
    <w:basedOn w:val="a"/>
    <w:link w:val="ad"/>
    <w:uiPriority w:val="99"/>
    <w:rsid w:val="007A5BAC"/>
    <w:pPr>
      <w:tabs>
        <w:tab w:val="center" w:pos="4252"/>
        <w:tab w:val="right" w:pos="8504"/>
      </w:tabs>
      <w:snapToGrid w:val="0"/>
    </w:pPr>
  </w:style>
  <w:style w:type="character" w:customStyle="1" w:styleId="ad">
    <w:name w:val="フッター (文字)"/>
    <w:basedOn w:val="a0"/>
    <w:link w:val="ac"/>
    <w:uiPriority w:val="99"/>
    <w:locked/>
    <w:rsid w:val="007A5BAC"/>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6C271-A5CE-4417-A11F-0FAF58A9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社会教育課03</dc:creator>
  <cp:keywords/>
  <dc:description/>
  <cp:lastModifiedBy>社会教育課03</cp:lastModifiedBy>
  <cp:revision>2</cp:revision>
  <cp:lastPrinted>2024-04-18T05:34:00Z</cp:lastPrinted>
  <dcterms:created xsi:type="dcterms:W3CDTF">2024-08-08T02:37:00Z</dcterms:created>
  <dcterms:modified xsi:type="dcterms:W3CDTF">2024-08-08T02:37:00Z</dcterms:modified>
</cp:coreProperties>
</file>